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CA" w:rsidRPr="004F3ACA" w:rsidRDefault="004F3ACA" w:rsidP="004F3ACA">
      <w:pPr>
        <w:suppressAutoHyphens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F3A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Реестр свидетельств о государственной регистрации (единая форма Таможенного союза, российская часть).</w:t>
      </w:r>
    </w:p>
    <w:p w:rsidR="004F3ACA" w:rsidRPr="004F3ACA" w:rsidRDefault="004F3ACA" w:rsidP="004F3ACA">
      <w:pPr>
        <w:suppressAutoHyphens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Pr="004F3AC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Реестр свидетельств на сайте Евразийской Экономической Комиссии</w:t>
        </w:r>
      </w:hyperlink>
      <w:r w:rsidRPr="004F3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(новая версия)</w:t>
      </w:r>
    </w:p>
    <w:p w:rsidR="004F3ACA" w:rsidRPr="004F3ACA" w:rsidRDefault="004F3ACA" w:rsidP="004F3ACA">
      <w:pPr>
        <w:suppressAutoHyphens w:val="0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3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Вещества, прошедшие государственную регистрацию: </w:t>
      </w:r>
      <w:hyperlink r:id="rId6" w:history="1">
        <w:r w:rsidRPr="004F3AC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 июля 2010</w:t>
        </w:r>
      </w:hyperlink>
      <w:r w:rsidRPr="004F3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 </w:t>
      </w:r>
      <w:hyperlink r:id="rId7" w:history="1">
        <w:r w:rsidRPr="004F3AC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в соответствии с соглашением Таможенного союза по санитарным мерам</w:t>
        </w:r>
      </w:hyperlink>
      <w:r w:rsidRPr="004F3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(переход на сайт ФБУЗ РПОХБВ)</w:t>
      </w:r>
    </w:p>
    <w:p w:rsidR="004F3ACA" w:rsidRPr="004F3ACA" w:rsidRDefault="004F3ACA" w:rsidP="004F3ACA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3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Внимание!</w:t>
      </w:r>
      <w:r w:rsidRPr="004F3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Показываются только </w:t>
      </w:r>
      <w:r w:rsidRPr="004F3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действующие</w:t>
      </w:r>
      <w:r w:rsidRPr="004F3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 момент создания базы данных документы.</w:t>
      </w:r>
      <w:r w:rsidRPr="004F3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Дата актуализации базы данных — </w:t>
      </w:r>
      <w:r w:rsidRPr="004F3A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18.05.2022 г.</w:t>
      </w:r>
      <w:r w:rsidRPr="004F3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F3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(?) </w:t>
      </w:r>
      <w:hyperlink r:id="rId8" w:tgtFrame="_blank" w:history="1">
        <w:r w:rsidRPr="004F3AC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Помощь</w:t>
        </w:r>
      </w:hyperlink>
    </w:p>
    <w:p w:rsidR="004F3ACA" w:rsidRPr="004F3ACA" w:rsidRDefault="004F3ACA" w:rsidP="004F3ACA">
      <w:pPr>
        <w:pBdr>
          <w:bottom w:val="single" w:sz="6" w:space="1" w:color="auto"/>
        </w:pBdr>
        <w:suppressAutoHyphens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F3AC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jc w:val="center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6"/>
        <w:gridCol w:w="6996"/>
      </w:tblGrid>
      <w:tr w:rsidR="004F3ACA" w:rsidRPr="004F3ACA" w:rsidTr="004F3ACA">
        <w:trPr>
          <w:tblCellSpacing w:w="37" w:type="dxa"/>
          <w:jc w:val="center"/>
        </w:trPr>
        <w:tc>
          <w:tcPr>
            <w:tcW w:w="0" w:type="auto"/>
            <w:gridSpan w:val="2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center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hyperlink r:id="rId9" w:history="1">
              <w:r w:rsidRPr="004F3ACA">
                <w:rPr>
                  <w:rFonts w:ascii="Times" w:eastAsia="Times New Roman" w:hAnsi="Times" w:cs="Times"/>
                  <w:color w:val="0000FF"/>
                  <w:sz w:val="19"/>
                  <w:szCs w:val="19"/>
                  <w:u w:val="single"/>
                  <w:lang w:eastAsia="ru-RU"/>
                </w:rPr>
                <w:t>полный список</w:t>
              </w:r>
            </w:hyperlink>
            <w:r w:rsidRPr="004F3ACA">
              <w:rPr>
                <w:rFonts w:ascii="Times" w:eastAsia="Times New Roman" w:hAnsi="Times" w:cs="Times"/>
                <w:sz w:val="19"/>
                <w:szCs w:val="19"/>
                <w:lang w:eastAsia="ru-RU"/>
              </w:rPr>
              <w:t>  |  </w:t>
            </w:r>
            <w:r w:rsidRPr="004F3ACA">
              <w:rPr>
                <w:rFonts w:ascii="Times" w:eastAsia="Times New Roman" w:hAnsi="Times" w:cs="Times"/>
                <w:b/>
                <w:bCs/>
                <w:sz w:val="19"/>
                <w:szCs w:val="19"/>
                <w:lang w:eastAsia="ru-RU"/>
              </w:rPr>
              <w:t>поиск</w:t>
            </w:r>
          </w:p>
        </w:tc>
      </w:tr>
      <w:tr w:rsidR="004F3ACA" w:rsidRPr="004F3ACA" w:rsidTr="004F3ACA">
        <w:trPr>
          <w:tblCellSpacing w:w="37" w:type="dxa"/>
          <w:jc w:val="center"/>
        </w:trPr>
        <w:tc>
          <w:tcPr>
            <w:tcW w:w="6525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Название продукции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173pt;height:18.25pt" o:ole="">
                  <v:imagedata r:id="rId10" o:title=""/>
                </v:shape>
                <w:control r:id="rId11" w:name="DefaultOcxName" w:shapeid="_x0000_i1076"/>
              </w:object>
            </w:r>
          </w:p>
        </w:tc>
      </w:tr>
      <w:tr w:rsidR="004F3ACA" w:rsidRPr="004F3ACA" w:rsidTr="004F3ACA">
        <w:trPr>
          <w:tblCellSpacing w:w="37" w:type="dxa"/>
          <w:jc w:val="center"/>
        </w:trPr>
        <w:tc>
          <w:tcPr>
            <w:tcW w:w="6525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Фирма (изготовитель, получатель)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24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object w:dxaOrig="1440" w:dyaOrig="1440">
                <v:shape id="_x0000_i1075" type="#_x0000_t75" style="width:173pt;height:18.25pt" o:ole="">
                  <v:imagedata r:id="rId10" o:title=""/>
                </v:shape>
                <w:control r:id="rId12" w:name="DefaultOcxName1" w:shapeid="_x0000_i1075"/>
              </w:object>
            </w: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 </w:t>
            </w: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object w:dxaOrig="1440" w:dyaOrig="1440">
                <v:shape id="_x0000_i1074" type="#_x0000_t75" style="width:20.4pt;height:18.25pt" o:ole="">
                  <v:imagedata r:id="rId13" o:title=""/>
                </v:shape>
                <w:control r:id="rId14" w:name="DefaultOcxName2" w:shapeid="_x0000_i1074"/>
              </w:object>
            </w: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 включить раздельный поиск</w:t>
            </w:r>
          </w:p>
        </w:tc>
      </w:tr>
      <w:tr w:rsidR="004F3ACA" w:rsidRPr="004F3ACA" w:rsidTr="004F3ACA">
        <w:trPr>
          <w:tblCellSpacing w:w="37" w:type="dxa"/>
          <w:jc w:val="center"/>
        </w:trPr>
        <w:tc>
          <w:tcPr>
            <w:tcW w:w="6525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object w:dxaOrig="1440" w:dyaOrig="1440">
                <v:shape id="_x0000_i1073" type="#_x0000_t75" style="width:173pt;height:18.25pt" o:ole="">
                  <v:imagedata r:id="rId10" o:title=""/>
                </v:shape>
                <w:control r:id="rId15" w:name="DefaultOcxName3" w:shapeid="_x0000_i1073"/>
              </w:object>
            </w:r>
          </w:p>
        </w:tc>
      </w:tr>
      <w:tr w:rsidR="004F3ACA" w:rsidRPr="004F3ACA" w:rsidTr="004F3ACA">
        <w:trPr>
          <w:tblCellSpacing w:w="37" w:type="dxa"/>
          <w:jc w:val="center"/>
        </w:trPr>
        <w:tc>
          <w:tcPr>
            <w:tcW w:w="6525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Гигиеническая характеристика продукции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object w:dxaOrig="1440" w:dyaOrig="1440">
                <v:shape id="_x0000_i1072" type="#_x0000_t75" style="width:173pt;height:18.25pt" o:ole="">
                  <v:imagedata r:id="rId10" o:title=""/>
                </v:shape>
                <w:control r:id="rId16" w:name="DefaultOcxName4" w:shapeid="_x0000_i1072"/>
              </w:object>
            </w:r>
          </w:p>
        </w:tc>
      </w:tr>
      <w:tr w:rsidR="004F3ACA" w:rsidRPr="004F3ACA" w:rsidTr="004F3ACA">
        <w:trPr>
          <w:tblCellSpacing w:w="37" w:type="dxa"/>
          <w:jc w:val="center"/>
        </w:trPr>
        <w:tc>
          <w:tcPr>
            <w:tcW w:w="6525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Показывать </w:t>
            </w:r>
            <w:proofErr w:type="spellStart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гиг</w:t>
            </w:r>
            <w:proofErr w:type="spellEnd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. характеристику продукции в результатах поиска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object w:dxaOrig="1440" w:dyaOrig="1440">
                <v:shape id="_x0000_i1071" type="#_x0000_t75" style="width:20.4pt;height:18.25pt" o:ole="">
                  <v:imagedata r:id="rId13" o:title=""/>
                </v:shape>
                <w:control r:id="rId17" w:name="DefaultOcxName5" w:shapeid="_x0000_i1071"/>
              </w:object>
            </w:r>
          </w:p>
        </w:tc>
      </w:tr>
      <w:tr w:rsidR="004F3ACA" w:rsidRPr="004F3ACA" w:rsidTr="004F3ACA">
        <w:trPr>
          <w:tblCellSpacing w:w="37" w:type="dxa"/>
          <w:jc w:val="center"/>
        </w:trPr>
        <w:tc>
          <w:tcPr>
            <w:tcW w:w="6525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Номер свидетельства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RU . </w: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object w:dxaOrig="1440" w:dyaOrig="1440">
                <v:shape id="_x0000_i1070" type="#_x0000_t75" style="width:21.5pt;height:18.25pt" o:ole="">
                  <v:imagedata r:id="rId18" o:title=""/>
                </v:shape>
                <w:control r:id="rId19" w:name="DefaultOcxName6" w:shapeid="_x0000_i1070"/>
              </w:objec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. </w: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object w:dxaOrig="1440" w:dyaOrig="1440">
                <v:shape id="_x0000_i1069" type="#_x0000_t75" style="width:21.5pt;height:18.25pt" o:ole="">
                  <v:imagedata r:id="rId20" o:title=""/>
                </v:shape>
                <w:control r:id="rId21" w:name="DefaultOcxName7" w:shapeid="_x0000_i1069"/>
              </w:objec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. </w: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object w:dxaOrig="1440" w:dyaOrig="1440">
                <v:shape id="_x0000_i1068" type="#_x0000_t75" style="width:21.5pt;height:18.25pt" o:ole="">
                  <v:imagedata r:id="rId22" o:title=""/>
                </v:shape>
                <w:control r:id="rId23" w:name="DefaultOcxName8" w:shapeid="_x0000_i1068"/>
              </w:objec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. </w: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object w:dxaOrig="1440" w:dyaOrig="1440">
                <v:shape id="_x0000_i1067" type="#_x0000_t75" style="width:25.8pt;height:18.25pt" o:ole="">
                  <v:imagedata r:id="rId24" o:title=""/>
                </v:shape>
                <w:control r:id="rId25" w:name="DefaultOcxName9" w:shapeid="_x0000_i1067"/>
              </w:objec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. Е </w:t>
            </w: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|</w: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R . </w: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object w:dxaOrig="1440" w:dyaOrig="1440">
                <v:shape id="_x0000_i1066" type="#_x0000_t75" style="width:34.4pt;height:18.25pt" o:ole="">
                  <v:imagedata r:id="rId26" o:title=""/>
                </v:shape>
                <w:control r:id="rId27" w:name="DefaultOcxName10" w:shapeid="_x0000_i1066"/>
              </w:objec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. </w: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object w:dxaOrig="1440" w:dyaOrig="1440">
                <v:shape id="_x0000_i1065" type="#_x0000_t75" style="width:21.5pt;height:18.25pt" o:ole="">
                  <v:imagedata r:id="rId28" o:title=""/>
                </v:shape>
                <w:control r:id="rId29" w:name="DefaultOcxName11" w:shapeid="_x0000_i1065"/>
              </w:objec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 . </w: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object w:dxaOrig="1440" w:dyaOrig="1440">
                <v:shape id="_x0000_i1064" type="#_x0000_t75" style="width:21.5pt;height:18.25pt" o:ole="">
                  <v:imagedata r:id="rId30" o:title=""/>
                </v:shape>
                <w:control r:id="rId31" w:name="DefaultOcxName12" w:shapeid="_x0000_i1064"/>
              </w:object>
            </w:r>
          </w:p>
        </w:tc>
      </w:tr>
      <w:tr w:rsidR="004F3ACA" w:rsidRPr="004F3ACA" w:rsidTr="004F3ACA">
        <w:trPr>
          <w:tblCellSpacing w:w="37" w:type="dxa"/>
          <w:jc w:val="center"/>
        </w:trPr>
        <w:tc>
          <w:tcPr>
            <w:tcW w:w="6525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Исключить из результатов ЦА ФС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object w:dxaOrig="1440" w:dyaOrig="1440">
                <v:shape id="_x0000_i1063" type="#_x0000_t75" style="width:20.4pt;height:18.25pt" o:ole="">
                  <v:imagedata r:id="rId13" o:title=""/>
                </v:shape>
                <w:control r:id="rId32" w:name="DefaultOcxName13" w:shapeid="_x0000_i1063"/>
              </w:object>
            </w:r>
          </w:p>
        </w:tc>
      </w:tr>
      <w:tr w:rsidR="004F3ACA" w:rsidRPr="004F3ACA" w:rsidTr="004F3ACA">
        <w:trPr>
          <w:tblCellSpacing w:w="37" w:type="dxa"/>
          <w:jc w:val="center"/>
        </w:trPr>
        <w:tc>
          <w:tcPr>
            <w:tcW w:w="6525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Типографский номер бланка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object w:dxaOrig="1440" w:dyaOrig="1440">
                <v:shape id="_x0000_i1062" type="#_x0000_t75" style="width:49.45pt;height:18.25pt" o:ole="">
                  <v:imagedata r:id="rId33" o:title=""/>
                </v:shape>
                <w:control r:id="rId34" w:name="DefaultOcxName14" w:shapeid="_x0000_i1062"/>
              </w:object>
            </w:r>
          </w:p>
        </w:tc>
      </w:tr>
      <w:tr w:rsidR="004F3ACA" w:rsidRPr="004F3ACA" w:rsidTr="004F3ACA">
        <w:trPr>
          <w:tblCellSpacing w:w="37" w:type="dxa"/>
          <w:jc w:val="center"/>
        </w:trPr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object w:dxaOrig="1440" w:dyaOrig="1440">
                <v:shape id="_x0000_i1061" type="#_x0000_t75" style="width:69.85pt;height:22.55pt" o:ole="">
                  <v:imagedata r:id="rId35" o:title=""/>
                </v:shape>
                <w:control r:id="rId36" w:name="DefaultOcxName15" w:shapeid="_x0000_i1061"/>
              </w:object>
            </w:r>
          </w:p>
        </w:tc>
      </w:tr>
    </w:tbl>
    <w:p w:rsidR="004F3ACA" w:rsidRPr="004F3ACA" w:rsidRDefault="004F3ACA" w:rsidP="004F3ACA">
      <w:pPr>
        <w:pBdr>
          <w:top w:val="single" w:sz="6" w:space="1" w:color="auto"/>
        </w:pBdr>
        <w:suppressAutoHyphens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F3AC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F3ACA" w:rsidRPr="004F3ACA" w:rsidRDefault="004F3ACA" w:rsidP="004F3ACA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Найден </w:t>
      </w:r>
      <w:r w:rsidRPr="004F3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F3AC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документ.</w:t>
      </w:r>
    </w:p>
    <w:tbl>
      <w:tblPr>
        <w:tblW w:w="0" w:type="auto"/>
        <w:tblCellSpacing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9"/>
        <w:gridCol w:w="7259"/>
      </w:tblGrid>
      <w:tr w:rsidR="004F3ACA" w:rsidRPr="004F3ACA" w:rsidTr="004F3ACA">
        <w:trPr>
          <w:tblCellSpacing w:w="37" w:type="dxa"/>
        </w:trPr>
        <w:tc>
          <w:tcPr>
            <w:tcW w:w="0" w:type="auto"/>
            <w:gridSpan w:val="2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pict>
                <v:rect id="_x0000_i1025" style="width:467.75pt;height:.75pt" o:hralign="center" o:hrstd="t" o:hr="t" fillcolor="gray" stroked="f"/>
              </w:pict>
            </w:r>
          </w:p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lastRenderedPageBreak/>
              <w:t>Номер свидетельства и дата 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RU.67.СО.01.015.Е.006117.12.11 от 06.12.2011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Управление по Смоленской области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Типографский номер бланка 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0</w:t>
            </w: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146002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Продукция 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 xml:space="preserve">Средства автокосметики в аэрозольной упаковке: антизапотеватель, </w:t>
            </w:r>
            <w:proofErr w:type="spellStart"/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антидождь</w:t>
            </w:r>
            <w:proofErr w:type="spellEnd"/>
            <w:r w:rsidRPr="004F3ACA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ru-RU"/>
              </w:rPr>
              <w:t>, пропитка для обивки водо-грязеотталкивающая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Изготовлена в соответствии с документами 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ТУ 2384-004-13313172-2011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Изготовитель (производитель) 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ООО "НПП </w:t>
            </w:r>
            <w:proofErr w:type="spellStart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Астрохим</w:t>
            </w:r>
            <w:proofErr w:type="spellEnd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", 144001, Московская область, </w:t>
            </w:r>
            <w:proofErr w:type="spellStart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г.Электросталь</w:t>
            </w:r>
            <w:proofErr w:type="spellEnd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ул.Лесная</w:t>
            </w:r>
            <w:proofErr w:type="spellEnd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, д.16, корп.2 (</w:t>
            </w:r>
            <w:r w:rsidRPr="004F3ACA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)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Получатель 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ООО "НПП </w:t>
            </w:r>
            <w:proofErr w:type="spellStart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Астрохим</w:t>
            </w:r>
            <w:proofErr w:type="spellEnd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", 107241, </w:t>
            </w:r>
            <w:proofErr w:type="spellStart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г.Москва</w:t>
            </w:r>
            <w:proofErr w:type="spellEnd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, Байкальская улица, д.1/3 (</w:t>
            </w:r>
            <w:r w:rsidRPr="004F3ACA">
              <w:rPr>
                <w:rFonts w:ascii="Times" w:eastAsia="Times New Roman" w:hAnsi="Times" w:cs="Times"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)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Продукция соответствует 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Единым санитарно-эпидемиологическим и гигиеническим требованиям к товарам, подлежащим санитарно-эпидемиологическому надзору (контролю), </w:t>
            </w:r>
            <w:proofErr w:type="spellStart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утв.Решением</w:t>
            </w:r>
            <w:proofErr w:type="spellEnd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Комиссии таможенного союза № 299 от 28.05.2010 г. раздел 5 главы II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Область применения 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средства по уходу за автомобилями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Протоколы исследований 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Протокол испытаний № 001-11-ПР от 08.11.2011 г. ФГУ "736 Главный центр государственного санитарно-эпидемиологического надзора Министерства обороны Российской Федерации" (</w:t>
            </w:r>
            <w:proofErr w:type="spellStart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Атт</w:t>
            </w:r>
            <w:proofErr w:type="spellEnd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аккр</w:t>
            </w:r>
            <w:proofErr w:type="spellEnd"/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. ГСЭН №РОСС RU.0001.510441). Экспертное заключение ФБУЗ "Центр гигиены и эпидемиологии в Смоленской области" №7727 от 01 декабря 2011 года</w:t>
            </w:r>
          </w:p>
        </w:tc>
      </w:tr>
      <w:tr w:rsidR="004F3ACA" w:rsidRPr="004F3ACA" w:rsidTr="004F3ACA">
        <w:trPr>
          <w:tblCellSpacing w:w="37" w:type="dxa"/>
        </w:trPr>
        <w:tc>
          <w:tcPr>
            <w:tcW w:w="7348" w:type="dxa"/>
            <w:noWrap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right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Этикетка — </w:t>
            </w:r>
          </w:p>
        </w:tc>
        <w:tc>
          <w:tcPr>
            <w:tcW w:w="0" w:type="auto"/>
            <w:hideMark/>
          </w:tcPr>
          <w:p w:rsidR="004F3ACA" w:rsidRPr="004F3ACA" w:rsidRDefault="004F3ACA" w:rsidP="004F3ACA">
            <w:pPr>
              <w:suppressAutoHyphens w:val="0"/>
              <w:spacing w:after="0" w:line="240" w:lineRule="auto"/>
              <w:jc w:val="both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4F3ACA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вид изделия, изготовитель, адрес, страна, область применения, меры безопасности, дата изготовления, срок годности на русском языке</w:t>
            </w:r>
          </w:p>
        </w:tc>
      </w:tr>
    </w:tbl>
    <w:p w:rsidR="004F3ACA" w:rsidRPr="004F3ACA" w:rsidRDefault="004F3ACA" w:rsidP="004F3AC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A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black" stroked="f"/>
        </w:pict>
      </w:r>
    </w:p>
    <w:p w:rsidR="00E665E8" w:rsidRDefault="004F3ACA"/>
    <w:sectPr w:rsidR="00E665E8" w:rsidSect="004F3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CA"/>
    <w:rsid w:val="004F12E2"/>
    <w:rsid w:val="004F3ACA"/>
    <w:rsid w:val="007417E3"/>
    <w:rsid w:val="00B27FAA"/>
    <w:rsid w:val="00E4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18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hyperlink" Target="http://www.rpohv.ru/functions/evrazes-list/" TargetMode="Externa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0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image" Target="media/image4.wmf"/><Relationship Id="rId29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hyperlink" Target="http://www.rpohv.ru/functions/gosreg-list/" TargetMode="External"/><Relationship Id="rId11" Type="http://schemas.openxmlformats.org/officeDocument/2006/relationships/control" Target="activeX/activeX1.xml"/><Relationship Id="rId24" Type="http://schemas.openxmlformats.org/officeDocument/2006/relationships/image" Target="media/image6.wmf"/><Relationship Id="rId32" Type="http://schemas.openxmlformats.org/officeDocument/2006/relationships/control" Target="activeX/activeX14.xml"/><Relationship Id="rId37" Type="http://schemas.openxmlformats.org/officeDocument/2006/relationships/fontTable" Target="fontTable.xml"/><Relationship Id="rId5" Type="http://schemas.openxmlformats.org/officeDocument/2006/relationships/hyperlink" Target="https://portal.eaeunion.org/sites/odata/_layouts/15/Portal.EEC.Registry.Ui/DirectoryForm.aspx?ListId=0e3ead06-5475-466a-a340-6f69c01b5687&amp;ItemId=231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36" Type="http://schemas.openxmlformats.org/officeDocument/2006/relationships/control" Target="activeX/activeX16.xml"/><Relationship Id="rId10" Type="http://schemas.openxmlformats.org/officeDocument/2006/relationships/image" Target="media/image1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hyperlink" Target="http://fp.crc.ru/evrazes/?type=list" TargetMode="External"/><Relationship Id="rId14" Type="http://schemas.openxmlformats.org/officeDocument/2006/relationships/control" Target="activeX/activeX3.xml"/><Relationship Id="rId22" Type="http://schemas.openxmlformats.org/officeDocument/2006/relationships/image" Target="media/image5.wmf"/><Relationship Id="rId27" Type="http://schemas.openxmlformats.org/officeDocument/2006/relationships/control" Target="activeX/activeX11.xml"/><Relationship Id="rId30" Type="http://schemas.openxmlformats.org/officeDocument/2006/relationships/image" Target="media/image9.wmf"/><Relationship Id="rId35" Type="http://schemas.openxmlformats.org/officeDocument/2006/relationships/image" Target="media/image11.wmf"/><Relationship Id="rId8" Type="http://schemas.openxmlformats.org/officeDocument/2006/relationships/hyperlink" Target="http://fp.crc.ru/help.html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Квитко Лариса Владимировна</dc:creator>
  <cp:lastModifiedBy>Квитко Лариса Владимировна</cp:lastModifiedBy>
  <cp:revision>1</cp:revision>
  <dcterms:created xsi:type="dcterms:W3CDTF">2022-05-19T08:49:00Z</dcterms:created>
  <dcterms:modified xsi:type="dcterms:W3CDTF">2022-05-19T08:50:00Z</dcterms:modified>
</cp:coreProperties>
</file>