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0A712B" w:rsidP="000A71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АС-479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31D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Антигравий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E0558E" w:rsidP="00386E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81754" cy="2819400"/>
                  <wp:effectExtent l="19050" t="0" r="8846" b="0"/>
                  <wp:docPr id="2" name="Рисунок 1" descr="\\Fs\обмен\ОБМЕН МЕЖДУ ОТДЕЛАМИ\!НОВЫЕ ФОТО ПРОДУКЦИИ\ASTROhim\Антикоры и преобразователи ржавчины\АС-479 Антигравий белый, серия Antiru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Антикоры и преобразователи ржавчины\АС-479 Антигравий белый, серия Antiru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77" cy="282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910DAE" w:rsidRP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АС-47</w:t>
            </w:r>
            <w:r w:rsidR="000A71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</w:t>
            </w: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Антигравий, </w:t>
            </w:r>
            <w:r w:rsidR="000A71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белый</w:t>
            </w:r>
            <w:r w:rsidRPr="00F31D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F31D6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31D63" w:rsidRDefault="00F31D63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001942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D63" w:rsidRDefault="00F31D63" w:rsidP="00F31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31D63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31D63">
        <w:rPr>
          <w:rFonts w:ascii="Times New Roman" w:hAnsi="Times New Roman" w:cs="Times New Roman"/>
          <w:b/>
          <w:bCs/>
          <w:sz w:val="28"/>
          <w:szCs w:val="28"/>
        </w:rPr>
        <w:t>АС-47</w:t>
      </w:r>
      <w:r w:rsidR="00072294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F31D63">
        <w:rPr>
          <w:rFonts w:ascii="Times New Roman" w:hAnsi="Times New Roman" w:cs="Times New Roman"/>
          <w:bCs/>
          <w:sz w:val="28"/>
          <w:szCs w:val="28"/>
        </w:rPr>
        <w:t xml:space="preserve"> Антигравий, </w:t>
      </w:r>
      <w:r w:rsidR="00072294">
        <w:rPr>
          <w:rFonts w:ascii="Times New Roman" w:hAnsi="Times New Roman" w:cs="Times New Roman"/>
          <w:bCs/>
          <w:sz w:val="28"/>
          <w:szCs w:val="28"/>
        </w:rPr>
        <w:t>белый</w:t>
      </w:r>
      <w:r w:rsidRPr="00F31D63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75B68" w:rsidRPr="00F75B68" w:rsidRDefault="00F75B68" w:rsidP="00F75B68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75B68">
        <w:rPr>
          <w:rFonts w:ascii="Times New Roman" w:hAnsi="Times New Roman"/>
          <w:sz w:val="28"/>
          <w:szCs w:val="28"/>
        </w:rPr>
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</w:r>
      <w:proofErr w:type="spellStart"/>
      <w:r w:rsidRPr="00F75B68">
        <w:rPr>
          <w:rFonts w:ascii="Times New Roman" w:hAnsi="Times New Roman"/>
          <w:sz w:val="28"/>
          <w:szCs w:val="28"/>
        </w:rPr>
        <w:t>автоэмалей</w:t>
      </w:r>
      <w:proofErr w:type="spellEnd"/>
      <w:r w:rsidRPr="00F75B68">
        <w:rPr>
          <w:rFonts w:ascii="Times New Roman" w:hAnsi="Times New Roman"/>
          <w:sz w:val="28"/>
          <w:szCs w:val="28"/>
        </w:rPr>
        <w:t>. Обладает звукопоглощающими свойствами.</w:t>
      </w:r>
    </w:p>
    <w:p w:rsidR="00F75B68" w:rsidRDefault="00F75B68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B63A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0572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5727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703C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9E7E9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226C62" w:rsidP="00226C6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АС-479</w:t>
            </w:r>
            <w:r w:rsidR="00EB4127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B41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Антигравий,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белый</w:t>
            </w:r>
            <w:r w:rsidR="00EB41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EB4127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</w:t>
      </w:r>
      <w:r w:rsidR="00EB412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EB4127" w:rsidRDefault="00EB4127" w:rsidP="00EB41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обязательной сертификации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Предназначен для эффективной защиты от сколов лакокрасочного покрытия и последующего возникновения очагов коррозии на нижних частях кузова автомобиля (колесные арки, пороги, фартук, днище и т.п.), наиболее подверженных абразивному воздействию песка, мелких камней и гравия. Существенно продлевает срок службы кузова. Формирует эластичное покрытие, устойчивое к агрессивному воздействию кислотных осадков и дорожных реагентов. Не расслаивается и не теряет эластичности при резких перепадах температур и на сильном морозе. Быстро сохнет, обладает хорошей адгезией, после высыханиям  может окрашиваться большинством </w:t>
            </w:r>
            <w:proofErr w:type="spellStart"/>
            <w:r w:rsidRPr="00EB4127">
              <w:rPr>
                <w:rFonts w:ascii="Times New Roman" w:hAnsi="Times New Roman"/>
                <w:sz w:val="28"/>
                <w:szCs w:val="28"/>
              </w:rPr>
              <w:t>автоэмалей</w:t>
            </w:r>
            <w:proofErr w:type="spellEnd"/>
            <w:r w:rsidRPr="00EB4127">
              <w:rPr>
                <w:rFonts w:ascii="Times New Roman" w:hAnsi="Times New Roman"/>
                <w:sz w:val="28"/>
                <w:szCs w:val="28"/>
              </w:rPr>
              <w:t>. Обладает звукопоглощающими свойствами.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A703CB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A703CB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A703C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A703CB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B4127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+15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 xml:space="preserve">С в 2-3 слоя с расстояния 25-30 см. на сухую, очищенную от грязи и ржавчины, по возможности обезжиренную поверхность. Интервал сушки между слоями – 10-15 мин. Время полного высыхания  при температуре + 20 </w:t>
            </w:r>
            <w:r w:rsidRPr="00EB4127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B4127">
              <w:rPr>
                <w:rFonts w:ascii="Times New Roman" w:hAnsi="Times New Roman"/>
                <w:sz w:val="28"/>
                <w:szCs w:val="28"/>
              </w:rPr>
              <w:t>С – 2 часа. Во избежание попадания следов состава на поверхности не подверженные обработке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703CB">
      <w:footerReference w:type="default" r:id="rId1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58E" w:rsidRDefault="00E0558E" w:rsidP="00D82147">
      <w:pPr>
        <w:spacing w:after="0" w:line="240" w:lineRule="auto"/>
      </w:pPr>
      <w:r>
        <w:separator/>
      </w:r>
    </w:p>
  </w:endnote>
  <w:endnote w:type="continuationSeparator" w:id="1">
    <w:p w:rsidR="00E0558E" w:rsidRDefault="00E0558E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E0558E" w:rsidRDefault="00BB63A2">
        <w:pPr>
          <w:pStyle w:val="a9"/>
          <w:jc w:val="right"/>
        </w:pPr>
        <w:fldSimple w:instr=" PAGE   \* MERGEFORMAT ">
          <w:r w:rsidR="00327B7D">
            <w:rPr>
              <w:noProof/>
            </w:rPr>
            <w:t>4</w:t>
          </w:r>
        </w:fldSimple>
      </w:p>
    </w:sdtContent>
  </w:sdt>
  <w:p w:rsidR="00E0558E" w:rsidRDefault="00E0558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58E" w:rsidRDefault="00E0558E" w:rsidP="00D82147">
      <w:pPr>
        <w:spacing w:after="0" w:line="240" w:lineRule="auto"/>
      </w:pPr>
      <w:r>
        <w:separator/>
      </w:r>
    </w:p>
  </w:footnote>
  <w:footnote w:type="continuationSeparator" w:id="1">
    <w:p w:rsidR="00E0558E" w:rsidRDefault="00E0558E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72294"/>
    <w:rsid w:val="00096BDC"/>
    <w:rsid w:val="000A712B"/>
    <w:rsid w:val="00117AD0"/>
    <w:rsid w:val="00162F0E"/>
    <w:rsid w:val="00192E7D"/>
    <w:rsid w:val="001A4892"/>
    <w:rsid w:val="001D7FCC"/>
    <w:rsid w:val="002123C3"/>
    <w:rsid w:val="00226C62"/>
    <w:rsid w:val="00241A8A"/>
    <w:rsid w:val="00243A36"/>
    <w:rsid w:val="00277BCB"/>
    <w:rsid w:val="002B1570"/>
    <w:rsid w:val="00327B7D"/>
    <w:rsid w:val="00336097"/>
    <w:rsid w:val="00351472"/>
    <w:rsid w:val="00357748"/>
    <w:rsid w:val="00374556"/>
    <w:rsid w:val="003779F5"/>
    <w:rsid w:val="00386EAE"/>
    <w:rsid w:val="003972DE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A33F8"/>
    <w:rsid w:val="004A696E"/>
    <w:rsid w:val="004B40AC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4311"/>
    <w:rsid w:val="007348C4"/>
    <w:rsid w:val="00755E9C"/>
    <w:rsid w:val="007C23E2"/>
    <w:rsid w:val="007D358D"/>
    <w:rsid w:val="007F068F"/>
    <w:rsid w:val="007F6CB4"/>
    <w:rsid w:val="00800E94"/>
    <w:rsid w:val="00823949"/>
    <w:rsid w:val="00834B89"/>
    <w:rsid w:val="008D508A"/>
    <w:rsid w:val="008E49E6"/>
    <w:rsid w:val="00910DAE"/>
    <w:rsid w:val="009317ED"/>
    <w:rsid w:val="009378E0"/>
    <w:rsid w:val="00946B17"/>
    <w:rsid w:val="00980D01"/>
    <w:rsid w:val="009A7ACE"/>
    <w:rsid w:val="009E4F78"/>
    <w:rsid w:val="009E7E91"/>
    <w:rsid w:val="009F11F2"/>
    <w:rsid w:val="00A20025"/>
    <w:rsid w:val="00A23B85"/>
    <w:rsid w:val="00A250D7"/>
    <w:rsid w:val="00A25F26"/>
    <w:rsid w:val="00A44F02"/>
    <w:rsid w:val="00A51024"/>
    <w:rsid w:val="00A703CB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B63A2"/>
    <w:rsid w:val="00BE46A3"/>
    <w:rsid w:val="00BF74C2"/>
    <w:rsid w:val="00C050EF"/>
    <w:rsid w:val="00C12607"/>
    <w:rsid w:val="00C27459"/>
    <w:rsid w:val="00CB3EC2"/>
    <w:rsid w:val="00CB471F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E0558E"/>
    <w:rsid w:val="00E24F66"/>
    <w:rsid w:val="00E31BA8"/>
    <w:rsid w:val="00E967C3"/>
    <w:rsid w:val="00EA443A"/>
    <w:rsid w:val="00EB4127"/>
    <w:rsid w:val="00F003A9"/>
    <w:rsid w:val="00F03A53"/>
    <w:rsid w:val="00F31637"/>
    <w:rsid w:val="00F31D63"/>
    <w:rsid w:val="00F57C21"/>
    <w:rsid w:val="00F75B68"/>
    <w:rsid w:val="00FA1A5B"/>
    <w:rsid w:val="00FA2281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F366C-4842-401F-8790-E4A0364F2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16</Pages>
  <Words>3478</Words>
  <Characters>19826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30</cp:revision>
  <cp:lastPrinted>2015-01-20T13:49:00Z</cp:lastPrinted>
  <dcterms:created xsi:type="dcterms:W3CDTF">2012-10-24T13:22:00Z</dcterms:created>
  <dcterms:modified xsi:type="dcterms:W3CDTF">2017-05-04T07:32:00Z</dcterms:modified>
</cp:coreProperties>
</file>